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 xml:space="preserve">Organisations Name:                                                                              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Organisations Address: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Complaints</w:t>
      </w: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 xml:space="preserve"> Name:                                                                              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Complainant</w:t>
      </w: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’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s Address: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de-DE"/>
          <w14:textFill>
            <w14:solidFill>
              <w14:srgbClr w14:val="454545"/>
            </w14:solidFill>
          </w14:textFill>
        </w:rPr>
        <w:t>Date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of discriminatory act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Dear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(XXX)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Please accept this letter as a formal complaint of a failure to make a reasonable adjustment in accordance with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(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Sec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tion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6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) and (Section 21)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of the Equality Act 2010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The Equality Act 2010 states I am protected against unlawful discrimination by you as a service provider because of my disability/medical exemption.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Under the Act, as a service provider, not only do you have a duty to make reasonable adjustments for an individual who is at a substantial disadvantage due to their disability/medical exemption, you also have to take positive steps to ensure that you anticipate the needs of potential disabled customers before they access your service.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You may have to consider one or more of the following: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 xml:space="preserve">•   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A change to a provision, criterion or practice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 xml:space="preserve">•   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A change to a physical feature, and/or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 xml:space="preserve">•   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Providing an auxiliary aid.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If it is reasonable for the service provider to make an adjustment then it must be made.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The reasonable adjustment which I consider that you have failed to make is not allowing for a medical exemption under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(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fr-FR"/>
          <w14:textFill>
            <w14:solidFill>
              <w14:srgbClr w14:val="454545"/>
            </w14:solidFill>
          </w14:textFill>
        </w:rPr>
        <w:t>Sec 6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), (Sec 21)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of the Equality Act 2010 with regards to the wearing of a fac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e covering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on your premises.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This will be regarded as </w:t>
      </w: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>‘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strict liability</w:t>
      </w:r>
      <w:r>
        <w:rPr>
          <w:rFonts w:ascii="Times New Roman" w:hAnsi="Times New Roman" w:hint="default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in law meaning there will be no defence for the action of not making this reasonable adjustment in light of the disability/medical exemption prescribed in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(Sec 6),(Sec 21)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of the Equality Act 2010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and also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protected under 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government guidelines.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 am also under no obligation at all to divulge my private medical issues or prove in any way I have an exemption (Data Protection Act 1998) also 28/05/2018</w:t>
      </w: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 xml:space="preserve"> GDPR.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I would like you to respond to me in writing within 28 days of receipt of this letter with a view to resolving my complaint. In your response I would like you to explain why you failed to make the reasonable adjustment in the first place.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Yours sincerely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